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31 августа 2020 г. N 59599</w:t>
      </w:r>
    </w:p>
    <w:p w:rsidR="008760B3" w:rsidRDefault="008760B3" w:rsidP="008760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31 июля 2020 г. N 373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Times New Roman" w:hAnsi="Times New Roman" w:cs="Times New Roman"/>
          <w:sz w:val="24"/>
          <w:szCs w:val="24"/>
        </w:rPr>
        <w:t>2019, N 30, ст. 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августа 2013 г. N 1014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января 2019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proofErr w:type="gramEnd"/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года.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31 июля 2020 г. N 373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Организация и осуществление образовательной деятельности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и распределение обязанностей между ними, срок действия этого договора &lt;3&gt;.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 образовательным стандартом дошкольного образования.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могут иметь общеразвивающую, компенсирующую, оздоровительную или </w:t>
      </w:r>
      <w:r>
        <w:rPr>
          <w:rFonts w:ascii="Times New Roman" w:hAnsi="Times New Roman" w:cs="Times New Roman"/>
          <w:sz w:val="24"/>
          <w:szCs w:val="24"/>
        </w:rPr>
        <w:lastRenderedPageBreak/>
        <w:t>комбинированную направленность.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Особенности организации образовательной деятельности для лиц с ограниченными возможностями здоровья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ребенка-инвалида.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Официальный источник электронного документа содержит неточность: имеется в виду пункт 21 </w:t>
      </w:r>
      <w:hyperlink r:id="rId1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Положения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 психолого-медико-педагогической комиссии, утвержденного Приказом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РФ от 20.09.2013 N 1082.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аудиофайлов;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группах компенсирующей направленности не должно превышать: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тяжелыми нарушениями речи - 6 детей в возрасте до 3 лет и 10 детей в возрасте старше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детей с фонетико-фонематическими нарушениями речи - 12 детей в возрасте старше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глухих детей - 6 детей для обеих возрастных групп; для слабослышащих детей - 6 детей в возрасте до 3 лет и 8 детей в возрасте старше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слепых детей - 6 детей для обеих возрастных групп; для слабовидящих детей - 6 детей в возрасте до 3 лет и 10 детей в возрасте старше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косоглазием - 6 детей в возрасте до 3 лет и 10 детей в возрасте старше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задержкой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- 6 детей в возрасте до 3 лет; для детей с задержкой психического развития - 10 детей в возрасте старше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умственной отсталостью легкой степени - 10 детей в возрасте старше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умственной отсталостью умеренной, тяжелой степени - 8 детей в возрасте старше 3 лет;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расстройствами аутистического спектра - 5 детей для обеих возрастных групп;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группах комбинированной направленности не должно превышать: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до 3 лет - не более 10 детей, в том числе не более 3 детей с ограниченными возможностями здоровья; в возрасте старше 3 лет: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более 15 детей, в том числе не более 4 слабовидящих и (или)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дефектолог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ассистент (помощник) на каждую группу: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психолога;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нарушениями зрения (слепых, слабовидящих,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) и/или педагога-психолога, не менее 0,5 штатной единицы учителя-логопеда;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 - не менее 1 штатной единицы учителя-дефектолога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) и/или педагога-психолога, не менее 0,5 штатной единицы учителя-логопеда;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умственной отсталостью - не менее 1 штатной единицы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дефектолога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), не менее 0,5 штатной единицы учителя- логопеда и не менее 1 штатной единицы педагога-психолога;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психолога, не менее 0,5 штатной единицы учителя-логопеда, не менее 1 штатной единицы ассистента (помощника).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ассистент (помощник) из расчета 1 штатная единица: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учителя-дефектолога (сурдопедагога, тифлопедагога,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каждые 5 - 12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учителя-логопеда на каждые 5-12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педагога-психолога на каждые 20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каждые 1 - 5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ассистента (помощника) на каждые 1 - 5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Для воспитанников, нуждающихся в длительном лечении,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760B3" w:rsidRDefault="008760B3" w:rsidP="00876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05FB2" w:rsidRDefault="00A05FB2">
      <w:bookmarkStart w:id="0" w:name="_GoBack"/>
      <w:bookmarkEnd w:id="0"/>
    </w:p>
    <w:sectPr w:rsidR="00A05F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8C"/>
    <w:rsid w:val="008760B3"/>
    <w:rsid w:val="00A05FB2"/>
    <w:rsid w:val="00E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#l824" TargetMode="External"/><Relationship Id="rId13" Type="http://schemas.openxmlformats.org/officeDocument/2006/relationships/hyperlink" Target="https://normativ.kontur.ru/document?moduleid=1&amp;documentid=369095#l7343" TargetMode="External"/><Relationship Id="rId18" Type="http://schemas.openxmlformats.org/officeDocument/2006/relationships/hyperlink" Target="https://normativ.kontur.ru/document?moduleid=1&amp;documentid=369095#l78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69095#l563" TargetMode="External"/><Relationship Id="rId7" Type="http://schemas.openxmlformats.org/officeDocument/2006/relationships/hyperlink" Target="https://normativ.kontur.ru/document?moduleid=1&amp;documentid=332178#l0" TargetMode="External"/><Relationship Id="rId12" Type="http://schemas.openxmlformats.org/officeDocument/2006/relationships/hyperlink" Target="https://normativ.kontur.ru/document?moduleid=1&amp;documentid=369095#l217" TargetMode="External"/><Relationship Id="rId17" Type="http://schemas.openxmlformats.org/officeDocument/2006/relationships/hyperlink" Target="https://normativ.kontur.ru/document?moduleid=1&amp;documentid=220410#l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20410#l20" TargetMode="External"/><Relationship Id="rId20" Type="http://schemas.openxmlformats.org/officeDocument/2006/relationships/hyperlink" Target="https://normativ.kontur.ru/document?moduleid=1&amp;documentid=369095#l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2823#l0" TargetMode="External"/><Relationship Id="rId11" Type="http://schemas.openxmlformats.org/officeDocument/2006/relationships/hyperlink" Target="https://normativ.kontur.ru/document?moduleid=1&amp;documentid=369095#l2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69095#l239" TargetMode="External"/><Relationship Id="rId15" Type="http://schemas.openxmlformats.org/officeDocument/2006/relationships/hyperlink" Target="https://normativ.kontur.ru/document?moduleid=1&amp;documentid=369095#l74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69095#l7953" TargetMode="External"/><Relationship Id="rId19" Type="http://schemas.openxmlformats.org/officeDocument/2006/relationships/hyperlink" Target="https://normativ.kontur.ru/document?moduleid=1&amp;documentid=369095#l7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9095#l824" TargetMode="External"/><Relationship Id="rId14" Type="http://schemas.openxmlformats.org/officeDocument/2006/relationships/hyperlink" Target="https://normativ.kontur.ru/document?moduleid=1&amp;documentid=369095#l7438" TargetMode="External"/><Relationship Id="rId22" Type="http://schemas.openxmlformats.org/officeDocument/2006/relationships/hyperlink" Target="https://normativ.kontur.ru/document?moduleid=1&amp;documentid=369095#l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3795</Words>
  <Characters>21633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2021-01-14T03:48:00Z</dcterms:created>
  <dcterms:modified xsi:type="dcterms:W3CDTF">2021-01-14T03:48:00Z</dcterms:modified>
</cp:coreProperties>
</file>